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8F49A" w14:textId="77777777" w:rsidR="00BD2170" w:rsidRPr="00282120" w:rsidRDefault="00BD2170" w:rsidP="00BD2170">
      <w:pPr>
        <w:jc w:val="center"/>
        <w:rPr>
          <w:b/>
          <w:sz w:val="32"/>
          <w:szCs w:val="32"/>
          <w:lang w:val="en-CA"/>
        </w:rPr>
      </w:pPr>
      <w:r w:rsidRPr="00282120">
        <w:rPr>
          <w:b/>
          <w:sz w:val="32"/>
          <w:szCs w:val="32"/>
          <w:lang w:val="en-CA"/>
        </w:rPr>
        <w:t>MEMO</w:t>
      </w:r>
    </w:p>
    <w:p w14:paraId="215CBF6B" w14:textId="77777777" w:rsidR="00BD2170" w:rsidRPr="00934B31" w:rsidRDefault="00BD2170" w:rsidP="00BD2170">
      <w:pPr>
        <w:jc w:val="center"/>
        <w:rPr>
          <w:b/>
          <w:sz w:val="16"/>
          <w:szCs w:val="16"/>
          <w:lang w:val="en-CA"/>
        </w:rPr>
      </w:pPr>
    </w:p>
    <w:p w14:paraId="7E282EEE" w14:textId="77777777" w:rsidR="00BD2170" w:rsidRPr="00282120" w:rsidRDefault="00BD2170" w:rsidP="00BD2170">
      <w:pPr>
        <w:spacing w:line="360" w:lineRule="auto"/>
        <w:rPr>
          <w:b/>
          <w:sz w:val="24"/>
          <w:szCs w:val="24"/>
          <w:lang w:val="en-CA"/>
        </w:rPr>
      </w:pPr>
      <w:r w:rsidRPr="00282120">
        <w:rPr>
          <w:b/>
          <w:sz w:val="24"/>
          <w:szCs w:val="24"/>
          <w:lang w:val="en-CA"/>
        </w:rPr>
        <w:t>To:</w:t>
      </w:r>
      <w:r w:rsidRPr="00282120">
        <w:rPr>
          <w:b/>
          <w:sz w:val="24"/>
          <w:szCs w:val="24"/>
          <w:lang w:val="en-CA"/>
        </w:rPr>
        <w:tab/>
      </w:r>
      <w:r w:rsidRPr="00282120">
        <w:rPr>
          <w:b/>
          <w:sz w:val="24"/>
          <w:szCs w:val="24"/>
          <w:lang w:val="en-CA"/>
        </w:rPr>
        <w:tab/>
      </w:r>
      <w:r w:rsidRPr="00282120">
        <w:rPr>
          <w:sz w:val="24"/>
          <w:szCs w:val="24"/>
          <w:lang w:val="en-CA"/>
        </w:rPr>
        <w:t>Parents/Guardians</w:t>
      </w:r>
    </w:p>
    <w:p w14:paraId="669D501A" w14:textId="77777777" w:rsidR="00BD2170" w:rsidRPr="00282120" w:rsidRDefault="00BD2170" w:rsidP="00BD2170">
      <w:pPr>
        <w:spacing w:line="360" w:lineRule="auto"/>
        <w:rPr>
          <w:b/>
          <w:sz w:val="24"/>
          <w:szCs w:val="24"/>
          <w:lang w:val="en-CA"/>
        </w:rPr>
      </w:pPr>
      <w:r w:rsidRPr="00282120">
        <w:rPr>
          <w:b/>
          <w:sz w:val="24"/>
          <w:szCs w:val="24"/>
          <w:lang w:val="en-CA"/>
        </w:rPr>
        <w:t>From:</w:t>
      </w:r>
      <w:r w:rsidRPr="00282120"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 w:rsidRPr="00282120">
        <w:rPr>
          <w:sz w:val="24"/>
          <w:szCs w:val="24"/>
          <w:lang w:val="en-CA"/>
        </w:rPr>
        <w:t>Cheryl Shimbashi, Transportation Coordinator</w:t>
      </w:r>
    </w:p>
    <w:p w14:paraId="3C16E829" w14:textId="3BE66B1C" w:rsidR="00BD2170" w:rsidRPr="00282120" w:rsidRDefault="00BD2170" w:rsidP="00BD2170">
      <w:pPr>
        <w:spacing w:line="360" w:lineRule="auto"/>
        <w:rPr>
          <w:b/>
          <w:sz w:val="24"/>
          <w:szCs w:val="24"/>
          <w:lang w:val="en-CA"/>
        </w:rPr>
      </w:pPr>
      <w:r w:rsidRPr="00282120">
        <w:rPr>
          <w:b/>
          <w:sz w:val="24"/>
          <w:szCs w:val="24"/>
          <w:lang w:val="en-CA"/>
        </w:rPr>
        <w:t>Date:</w:t>
      </w:r>
      <w:r w:rsidRPr="00282120">
        <w:rPr>
          <w:b/>
          <w:sz w:val="24"/>
          <w:szCs w:val="24"/>
          <w:lang w:val="en-CA"/>
        </w:rPr>
        <w:tab/>
      </w:r>
      <w:r w:rsidRPr="00282120">
        <w:rPr>
          <w:b/>
          <w:sz w:val="24"/>
          <w:szCs w:val="24"/>
          <w:lang w:val="en-CA"/>
        </w:rPr>
        <w:tab/>
      </w:r>
      <w:r w:rsidR="00CB0DEE">
        <w:rPr>
          <w:sz w:val="24"/>
          <w:szCs w:val="24"/>
          <w:lang w:val="en-CA"/>
        </w:rPr>
        <w:t>August 19, 2021</w:t>
      </w:r>
    </w:p>
    <w:p w14:paraId="55D54A41" w14:textId="77777777" w:rsidR="00BD2170" w:rsidRPr="00282120" w:rsidRDefault="00BD2170" w:rsidP="00BD2170">
      <w:pPr>
        <w:pBdr>
          <w:bottom w:val="single" w:sz="12" w:space="1" w:color="auto"/>
        </w:pBdr>
        <w:spacing w:line="360" w:lineRule="auto"/>
        <w:rPr>
          <w:sz w:val="24"/>
          <w:szCs w:val="24"/>
          <w:lang w:val="en-CA"/>
        </w:rPr>
      </w:pPr>
      <w:r w:rsidRPr="00282120">
        <w:rPr>
          <w:b/>
          <w:sz w:val="24"/>
          <w:szCs w:val="24"/>
          <w:lang w:val="en-CA"/>
        </w:rPr>
        <w:t>Re:</w:t>
      </w:r>
      <w:r w:rsidRPr="00282120">
        <w:rPr>
          <w:b/>
          <w:sz w:val="24"/>
          <w:szCs w:val="24"/>
          <w:lang w:val="en-CA"/>
        </w:rPr>
        <w:tab/>
      </w:r>
      <w:r w:rsidRPr="00282120">
        <w:rPr>
          <w:b/>
          <w:sz w:val="24"/>
          <w:szCs w:val="24"/>
          <w:lang w:val="en-CA"/>
        </w:rPr>
        <w:tab/>
      </w:r>
      <w:r w:rsidRPr="00282120">
        <w:rPr>
          <w:sz w:val="24"/>
          <w:szCs w:val="24"/>
          <w:lang w:val="en-CA"/>
        </w:rPr>
        <w:t>In-Eligible Student Rider Reminder</w:t>
      </w:r>
    </w:p>
    <w:p w14:paraId="28636513" w14:textId="77777777" w:rsidR="002F3E2E" w:rsidRDefault="002F3E2E" w:rsidP="00CB0DEE">
      <w:pPr>
        <w:pStyle w:val="BodyText"/>
        <w:spacing w:line="276" w:lineRule="auto"/>
        <w:ind w:left="274" w:right="507" w:hanging="3"/>
        <w:jc w:val="both"/>
        <w:rPr>
          <w:color w:val="363636"/>
          <w:w w:val="105"/>
        </w:rPr>
      </w:pPr>
    </w:p>
    <w:p w14:paraId="2A02E564" w14:textId="7AC666D1" w:rsidR="00CB0DEE" w:rsidRDefault="00CB0DEE" w:rsidP="00CB0DEE">
      <w:pPr>
        <w:pStyle w:val="BodyText"/>
        <w:spacing w:line="276" w:lineRule="auto"/>
        <w:ind w:left="274" w:right="507" w:hanging="3"/>
        <w:jc w:val="both"/>
      </w:pPr>
      <w:r>
        <w:rPr>
          <w:color w:val="363636"/>
          <w:w w:val="105"/>
        </w:rPr>
        <w:t>Under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provisions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25"/>
          <w:w w:val="105"/>
        </w:rPr>
        <w:t xml:space="preserve"> </w:t>
      </w:r>
      <w:r>
        <w:rPr>
          <w:color w:val="363636"/>
          <w:w w:val="105"/>
        </w:rPr>
        <w:t>Section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59(1)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 xml:space="preserve"> </w:t>
      </w:r>
      <w:r>
        <w:rPr>
          <w:rFonts w:ascii="Times New Roman"/>
          <w:i/>
          <w:color w:val="363636"/>
          <w:w w:val="105"/>
          <w:sz w:val="22"/>
        </w:rPr>
        <w:t>Education</w:t>
      </w:r>
      <w:r>
        <w:rPr>
          <w:rFonts w:ascii="Times New Roman"/>
          <w:i/>
          <w:color w:val="363636"/>
          <w:spacing w:val="-7"/>
          <w:w w:val="105"/>
          <w:sz w:val="22"/>
        </w:rPr>
        <w:t xml:space="preserve"> </w:t>
      </w:r>
      <w:r>
        <w:rPr>
          <w:rFonts w:ascii="Times New Roman"/>
          <w:i/>
          <w:color w:val="363636"/>
          <w:w w:val="105"/>
          <w:sz w:val="22"/>
        </w:rPr>
        <w:t>Act</w:t>
      </w:r>
      <w:r>
        <w:rPr>
          <w:rFonts w:ascii="Times New Roman"/>
          <w:i/>
          <w:color w:val="363636"/>
          <w:spacing w:val="-26"/>
          <w:w w:val="105"/>
          <w:sz w:val="22"/>
        </w:rPr>
        <w:t xml:space="preserve"> </w:t>
      </w:r>
      <w:r>
        <w:rPr>
          <w:color w:val="363636"/>
          <w:w w:val="105"/>
        </w:rPr>
        <w:t>it states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that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"subject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regulations,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 xml:space="preserve">a </w:t>
      </w:r>
      <w:r>
        <w:rPr>
          <w:color w:val="363636"/>
          <w:w w:val="110"/>
        </w:rPr>
        <w:t>board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must</w:t>
      </w:r>
      <w:r>
        <w:rPr>
          <w:color w:val="363636"/>
          <w:spacing w:val="-24"/>
          <w:w w:val="110"/>
        </w:rPr>
        <w:t xml:space="preserve"> </w:t>
      </w:r>
      <w:r>
        <w:rPr>
          <w:color w:val="363636"/>
          <w:w w:val="110"/>
        </w:rPr>
        <w:t>provide</w:t>
      </w:r>
      <w:r>
        <w:rPr>
          <w:color w:val="363636"/>
          <w:spacing w:val="-29"/>
          <w:w w:val="110"/>
        </w:rPr>
        <w:t xml:space="preserve"> </w:t>
      </w:r>
      <w:r>
        <w:rPr>
          <w:color w:val="363636"/>
          <w:w w:val="110"/>
        </w:rPr>
        <w:t>for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transportation</w:t>
      </w:r>
      <w:r>
        <w:rPr>
          <w:color w:val="363636"/>
          <w:spacing w:val="-38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22"/>
          <w:w w:val="110"/>
        </w:rPr>
        <w:t xml:space="preserve"> </w:t>
      </w:r>
      <w:r>
        <w:rPr>
          <w:color w:val="363636"/>
          <w:w w:val="110"/>
        </w:rPr>
        <w:t>a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student</w:t>
      </w:r>
      <w:r>
        <w:rPr>
          <w:color w:val="363636"/>
          <w:spacing w:val="-17"/>
          <w:w w:val="110"/>
        </w:rPr>
        <w:t xml:space="preserve"> </w:t>
      </w:r>
      <w:r>
        <w:rPr>
          <w:color w:val="363636"/>
          <w:w w:val="110"/>
        </w:rPr>
        <w:t>to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and</w:t>
      </w:r>
      <w:r>
        <w:rPr>
          <w:color w:val="363636"/>
          <w:spacing w:val="-30"/>
          <w:w w:val="110"/>
        </w:rPr>
        <w:t xml:space="preserve"> </w:t>
      </w:r>
      <w:r>
        <w:rPr>
          <w:color w:val="363636"/>
          <w:w w:val="110"/>
        </w:rPr>
        <w:t>from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site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school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in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which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the board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has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enrolled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student if</w:t>
      </w:r>
    </w:p>
    <w:p w14:paraId="4C26FB8E" w14:textId="77777777" w:rsidR="00CB0DEE" w:rsidRDefault="00CB0DEE" w:rsidP="00CB0DEE">
      <w:pPr>
        <w:pStyle w:val="ListParagraph"/>
        <w:widowControl w:val="0"/>
        <w:numPr>
          <w:ilvl w:val="0"/>
          <w:numId w:val="3"/>
        </w:numPr>
        <w:tabs>
          <w:tab w:val="left" w:pos="1311"/>
        </w:tabs>
        <w:autoSpaceDE w:val="0"/>
        <w:autoSpaceDN w:val="0"/>
        <w:spacing w:before="7"/>
        <w:ind w:hanging="343"/>
        <w:contextualSpacing w:val="0"/>
        <w:rPr>
          <w:sz w:val="19"/>
        </w:rPr>
      </w:pPr>
      <w:r>
        <w:rPr>
          <w:color w:val="363636"/>
          <w:sz w:val="19"/>
        </w:rPr>
        <w:t>The student resides within the attendance area established by the board for the</w:t>
      </w:r>
      <w:r>
        <w:rPr>
          <w:color w:val="363636"/>
          <w:spacing w:val="-27"/>
          <w:sz w:val="19"/>
        </w:rPr>
        <w:t xml:space="preserve"> </w:t>
      </w:r>
      <w:r>
        <w:rPr>
          <w:color w:val="363636"/>
          <w:sz w:val="19"/>
        </w:rPr>
        <w:t>schools</w:t>
      </w:r>
    </w:p>
    <w:p w14:paraId="0E8D4257" w14:textId="77777777" w:rsidR="00CB0DEE" w:rsidRDefault="00CB0DEE" w:rsidP="00CB0DEE">
      <w:pPr>
        <w:pStyle w:val="ListParagraph"/>
        <w:widowControl w:val="0"/>
        <w:numPr>
          <w:ilvl w:val="0"/>
          <w:numId w:val="3"/>
        </w:numPr>
        <w:tabs>
          <w:tab w:val="left" w:pos="1307"/>
        </w:tabs>
        <w:autoSpaceDE w:val="0"/>
        <w:autoSpaceDN w:val="0"/>
        <w:spacing w:before="42"/>
        <w:ind w:left="1306" w:hanging="339"/>
        <w:contextualSpacing w:val="0"/>
        <w:rPr>
          <w:sz w:val="19"/>
        </w:rPr>
      </w:pPr>
      <w:r>
        <w:rPr>
          <w:color w:val="363636"/>
          <w:w w:val="105"/>
          <w:sz w:val="19"/>
        </w:rPr>
        <w:t>The student resides within the boundaries of the school division,</w:t>
      </w:r>
      <w:r>
        <w:rPr>
          <w:color w:val="363636"/>
          <w:spacing w:val="-3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and</w:t>
      </w:r>
    </w:p>
    <w:p w14:paraId="5C36CF95" w14:textId="77777777" w:rsidR="00CB0DEE" w:rsidRDefault="00CB0DEE" w:rsidP="00CB0DEE">
      <w:pPr>
        <w:pStyle w:val="ListParagraph"/>
        <w:widowControl w:val="0"/>
        <w:numPr>
          <w:ilvl w:val="0"/>
          <w:numId w:val="3"/>
        </w:numPr>
        <w:tabs>
          <w:tab w:val="left" w:pos="1311"/>
        </w:tabs>
        <w:autoSpaceDE w:val="0"/>
        <w:autoSpaceDN w:val="0"/>
        <w:spacing w:before="41"/>
        <w:ind w:hanging="343"/>
        <w:contextualSpacing w:val="0"/>
        <w:rPr>
          <w:sz w:val="19"/>
        </w:rPr>
      </w:pPr>
      <w:r>
        <w:rPr>
          <w:color w:val="363636"/>
          <w:w w:val="105"/>
          <w:sz w:val="19"/>
        </w:rPr>
        <w:t>The criteria, if any, set out in the regulations are</w:t>
      </w:r>
      <w:r>
        <w:rPr>
          <w:color w:val="363636"/>
          <w:spacing w:val="-4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met"</w:t>
      </w:r>
    </w:p>
    <w:p w14:paraId="728E85E3" w14:textId="55DBE62D" w:rsidR="00BD2170" w:rsidRPr="00CB0DEE" w:rsidRDefault="00CB0DEE" w:rsidP="00CB0DEE">
      <w:pPr>
        <w:spacing w:before="129" w:line="264" w:lineRule="auto"/>
        <w:ind w:left="273" w:right="158" w:hanging="7"/>
        <w:rPr>
          <w:sz w:val="19"/>
        </w:rPr>
      </w:pPr>
      <w:r>
        <w:rPr>
          <w:color w:val="363636"/>
          <w:sz w:val="19"/>
        </w:rPr>
        <w:t xml:space="preserve">The criteria in (c) is established in </w:t>
      </w:r>
      <w:r>
        <w:rPr>
          <w:i/>
          <w:color w:val="363636"/>
        </w:rPr>
        <w:t xml:space="preserve">Student Transportation Regulation 96/2019 </w:t>
      </w:r>
      <w:r>
        <w:rPr>
          <w:color w:val="363636"/>
          <w:sz w:val="19"/>
        </w:rPr>
        <w:t xml:space="preserve">of the </w:t>
      </w:r>
      <w:r>
        <w:rPr>
          <w:i/>
          <w:color w:val="363636"/>
        </w:rPr>
        <w:t xml:space="preserve">Education Act, </w:t>
      </w:r>
      <w:r>
        <w:rPr>
          <w:color w:val="363636"/>
          <w:sz w:val="19"/>
        </w:rPr>
        <w:t xml:space="preserve">and it states </w:t>
      </w:r>
      <w:r>
        <w:rPr>
          <w:color w:val="363636"/>
          <w:w w:val="105"/>
          <w:sz w:val="19"/>
        </w:rPr>
        <w:t xml:space="preserve">"the </w:t>
      </w:r>
      <w:r>
        <w:rPr>
          <w:color w:val="363636"/>
          <w:sz w:val="19"/>
        </w:rPr>
        <w:t xml:space="preserve">student must </w:t>
      </w:r>
      <w:r>
        <w:rPr>
          <w:b/>
          <w:color w:val="363636"/>
        </w:rPr>
        <w:t xml:space="preserve">reside at a distance of at least 2.4 kilometers </w:t>
      </w:r>
      <w:r>
        <w:rPr>
          <w:color w:val="363636"/>
          <w:sz w:val="19"/>
        </w:rPr>
        <w:t>from the site of the school."</w:t>
      </w:r>
    </w:p>
    <w:p w14:paraId="5A9136CD" w14:textId="77777777" w:rsidR="00BD2170" w:rsidRPr="00282120" w:rsidRDefault="00BD2170" w:rsidP="00BD2170">
      <w:pPr>
        <w:rPr>
          <w:sz w:val="16"/>
          <w:szCs w:val="16"/>
          <w:lang w:val="en-CA"/>
        </w:rPr>
      </w:pPr>
    </w:p>
    <w:p w14:paraId="0FF03C87" w14:textId="77777777" w:rsidR="00BD2170" w:rsidRPr="002F3E2E" w:rsidRDefault="00BD2170" w:rsidP="00BD2170">
      <w:pPr>
        <w:rPr>
          <w:rFonts w:ascii="Arial" w:hAnsi="Arial" w:cs="Arial"/>
          <w:sz w:val="19"/>
          <w:szCs w:val="19"/>
          <w:lang w:val="en-CA"/>
        </w:rPr>
      </w:pPr>
      <w:r w:rsidRPr="002F3E2E">
        <w:rPr>
          <w:rFonts w:ascii="Arial" w:hAnsi="Arial" w:cs="Arial"/>
          <w:sz w:val="19"/>
          <w:szCs w:val="19"/>
          <w:lang w:val="en-CA"/>
        </w:rPr>
        <w:t>The board reviews availability on the buses after the 3</w:t>
      </w:r>
      <w:r w:rsidRPr="002F3E2E">
        <w:rPr>
          <w:rFonts w:ascii="Arial" w:hAnsi="Arial" w:cs="Arial"/>
          <w:sz w:val="19"/>
          <w:szCs w:val="19"/>
          <w:vertAlign w:val="superscript"/>
          <w:lang w:val="en-CA"/>
        </w:rPr>
        <w:t>rd</w:t>
      </w:r>
      <w:r w:rsidRPr="002F3E2E">
        <w:rPr>
          <w:rFonts w:ascii="Arial" w:hAnsi="Arial" w:cs="Arial"/>
          <w:sz w:val="19"/>
          <w:szCs w:val="19"/>
          <w:lang w:val="en-CA"/>
        </w:rPr>
        <w:t xml:space="preserve"> week of September each school year for in-eligible students (students who are under 2.4 kms from their boundary school).  Upon review, if space is available, a student may be allowed to ride the bus as long as space is not required for students who are eligible for transportation.</w:t>
      </w:r>
    </w:p>
    <w:p w14:paraId="0E4EC9A8" w14:textId="77777777" w:rsidR="00BD2170" w:rsidRPr="002F3E2E" w:rsidRDefault="00BD2170" w:rsidP="00BD2170">
      <w:pPr>
        <w:rPr>
          <w:rFonts w:ascii="Arial" w:hAnsi="Arial" w:cs="Arial"/>
          <w:sz w:val="19"/>
          <w:szCs w:val="19"/>
          <w:lang w:val="en-CA"/>
        </w:rPr>
      </w:pPr>
    </w:p>
    <w:p w14:paraId="7F9AF7DC" w14:textId="77777777" w:rsidR="00BD2170" w:rsidRPr="002F3E2E" w:rsidRDefault="00BD2170" w:rsidP="00BD2170">
      <w:pPr>
        <w:rPr>
          <w:rFonts w:ascii="Arial" w:hAnsi="Arial" w:cs="Arial"/>
          <w:sz w:val="19"/>
          <w:szCs w:val="19"/>
          <w:lang w:val="en-CA"/>
        </w:rPr>
      </w:pPr>
      <w:r w:rsidRPr="002F3E2E">
        <w:rPr>
          <w:rFonts w:ascii="Arial" w:hAnsi="Arial" w:cs="Arial"/>
          <w:sz w:val="19"/>
          <w:szCs w:val="19"/>
          <w:lang w:val="en-CA"/>
        </w:rPr>
        <w:t>Please note, permission is only granted to in-eligible students after the third week of September for each school year and is not automatically granted into the next school year.</w:t>
      </w:r>
    </w:p>
    <w:p w14:paraId="7723BE36" w14:textId="77777777" w:rsidR="00BD2170" w:rsidRPr="002F3E2E" w:rsidRDefault="00BD2170" w:rsidP="00BD2170">
      <w:pPr>
        <w:rPr>
          <w:rFonts w:ascii="Arial" w:hAnsi="Arial" w:cs="Arial"/>
          <w:sz w:val="19"/>
          <w:szCs w:val="19"/>
          <w:lang w:val="en-CA"/>
        </w:rPr>
      </w:pPr>
    </w:p>
    <w:p w14:paraId="3145113C" w14:textId="6EECBAD4" w:rsidR="00BD2170" w:rsidRPr="002F3E2E" w:rsidRDefault="00BD2170" w:rsidP="00BD2170">
      <w:pPr>
        <w:rPr>
          <w:rFonts w:ascii="Arial" w:hAnsi="Arial" w:cs="Arial"/>
          <w:b/>
          <w:sz w:val="19"/>
          <w:szCs w:val="19"/>
          <w:u w:val="single"/>
          <w:lang w:val="en-CA"/>
        </w:rPr>
      </w:pPr>
      <w:r w:rsidRPr="002F3E2E">
        <w:rPr>
          <w:rFonts w:ascii="Arial" w:hAnsi="Arial" w:cs="Arial"/>
          <w:b/>
          <w:sz w:val="19"/>
          <w:szCs w:val="19"/>
          <w:u w:val="single"/>
          <w:lang w:val="en-CA"/>
        </w:rPr>
        <w:t xml:space="preserve">If your child is in-eligible for transportation </w:t>
      </w:r>
      <w:r w:rsidR="003B305C" w:rsidRPr="002F3E2E">
        <w:rPr>
          <w:rFonts w:ascii="Arial" w:hAnsi="Arial" w:cs="Arial"/>
          <w:b/>
          <w:sz w:val="19"/>
          <w:szCs w:val="19"/>
          <w:u w:val="single"/>
          <w:lang w:val="en-CA"/>
        </w:rPr>
        <w:t>for the 202</w:t>
      </w:r>
      <w:r w:rsidR="00CB0DEE" w:rsidRPr="002F3E2E">
        <w:rPr>
          <w:rFonts w:ascii="Arial" w:hAnsi="Arial" w:cs="Arial"/>
          <w:b/>
          <w:sz w:val="19"/>
          <w:szCs w:val="19"/>
          <w:u w:val="single"/>
          <w:lang w:val="en-CA"/>
        </w:rPr>
        <w:t>1</w:t>
      </w:r>
      <w:r w:rsidR="003B305C" w:rsidRPr="002F3E2E">
        <w:rPr>
          <w:rFonts w:ascii="Arial" w:hAnsi="Arial" w:cs="Arial"/>
          <w:b/>
          <w:sz w:val="19"/>
          <w:szCs w:val="19"/>
          <w:u w:val="single"/>
          <w:lang w:val="en-CA"/>
        </w:rPr>
        <w:t>-202</w:t>
      </w:r>
      <w:r w:rsidR="00CB0DEE" w:rsidRPr="002F3E2E">
        <w:rPr>
          <w:rFonts w:ascii="Arial" w:hAnsi="Arial" w:cs="Arial"/>
          <w:b/>
          <w:sz w:val="19"/>
          <w:szCs w:val="19"/>
          <w:u w:val="single"/>
          <w:lang w:val="en-CA"/>
        </w:rPr>
        <w:t>2</w:t>
      </w:r>
      <w:r w:rsidRPr="002F3E2E">
        <w:rPr>
          <w:rFonts w:ascii="Arial" w:hAnsi="Arial" w:cs="Arial"/>
          <w:b/>
          <w:sz w:val="19"/>
          <w:szCs w:val="19"/>
          <w:u w:val="single"/>
          <w:lang w:val="en-CA"/>
        </w:rPr>
        <w:t xml:space="preserve"> school </w:t>
      </w:r>
      <w:r w:rsidR="002F3E2E" w:rsidRPr="002F3E2E">
        <w:rPr>
          <w:rFonts w:ascii="Arial" w:hAnsi="Arial" w:cs="Arial"/>
          <w:b/>
          <w:sz w:val="19"/>
          <w:szCs w:val="19"/>
          <w:u w:val="single"/>
          <w:lang w:val="en-CA"/>
        </w:rPr>
        <w:t>year,</w:t>
      </w:r>
      <w:r w:rsidRPr="002F3E2E">
        <w:rPr>
          <w:rFonts w:ascii="Arial" w:hAnsi="Arial" w:cs="Arial"/>
          <w:b/>
          <w:sz w:val="19"/>
          <w:szCs w:val="19"/>
          <w:u w:val="single"/>
          <w:lang w:val="en-CA"/>
        </w:rPr>
        <w:t xml:space="preserve"> please note the procedure as outlined below:</w:t>
      </w:r>
    </w:p>
    <w:p w14:paraId="41B2E8C3" w14:textId="158F45E8" w:rsidR="00BD2170" w:rsidRPr="002F3E2E" w:rsidRDefault="00BD2170" w:rsidP="00BD2170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2F3E2E">
        <w:rPr>
          <w:rFonts w:ascii="Arial" w:hAnsi="Arial" w:cs="Arial"/>
          <w:sz w:val="19"/>
          <w:szCs w:val="19"/>
        </w:rPr>
        <w:t xml:space="preserve">At the beginning of the school </w:t>
      </w:r>
      <w:r w:rsidR="002F3E2E" w:rsidRPr="002F3E2E">
        <w:rPr>
          <w:rFonts w:ascii="Arial" w:hAnsi="Arial" w:cs="Arial"/>
          <w:sz w:val="19"/>
          <w:szCs w:val="19"/>
        </w:rPr>
        <w:t>year,</w:t>
      </w:r>
      <w:r w:rsidRPr="002F3E2E">
        <w:rPr>
          <w:rFonts w:ascii="Arial" w:hAnsi="Arial" w:cs="Arial"/>
          <w:sz w:val="19"/>
          <w:szCs w:val="19"/>
        </w:rPr>
        <w:t xml:space="preserve"> you may call my office and request that your child/children be placed on a waiting list.  I receive a high volume of calls during this time, so please leave a message with your request.  It could take several days for me to return any calls that require a response, </w:t>
      </w:r>
      <w:r w:rsidR="002F3E2E" w:rsidRPr="002F3E2E">
        <w:rPr>
          <w:rFonts w:ascii="Arial" w:hAnsi="Arial" w:cs="Arial"/>
          <w:sz w:val="19"/>
          <w:szCs w:val="19"/>
        </w:rPr>
        <w:t>however,</w:t>
      </w:r>
      <w:r w:rsidRPr="002F3E2E">
        <w:rPr>
          <w:rFonts w:ascii="Arial" w:hAnsi="Arial" w:cs="Arial"/>
          <w:sz w:val="19"/>
          <w:szCs w:val="19"/>
        </w:rPr>
        <w:t xml:space="preserve"> please note that all requests will be recorded and may not need a return call.  Email requests will also be accepted.</w:t>
      </w:r>
    </w:p>
    <w:p w14:paraId="07986300" w14:textId="77777777" w:rsidR="00BD2170" w:rsidRPr="002F3E2E" w:rsidRDefault="00BD2170" w:rsidP="00BD2170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2F3E2E">
        <w:rPr>
          <w:rFonts w:ascii="Arial" w:hAnsi="Arial" w:cs="Arial"/>
          <w:sz w:val="19"/>
          <w:szCs w:val="19"/>
        </w:rPr>
        <w:t>Space availability will be reviewed during the 3</w:t>
      </w:r>
      <w:r w:rsidRPr="002F3E2E">
        <w:rPr>
          <w:rFonts w:ascii="Arial" w:hAnsi="Arial" w:cs="Arial"/>
          <w:sz w:val="19"/>
          <w:szCs w:val="19"/>
          <w:vertAlign w:val="superscript"/>
        </w:rPr>
        <w:t>rd</w:t>
      </w:r>
      <w:r w:rsidRPr="002F3E2E">
        <w:rPr>
          <w:rFonts w:ascii="Arial" w:hAnsi="Arial" w:cs="Arial"/>
          <w:sz w:val="19"/>
          <w:szCs w:val="19"/>
        </w:rPr>
        <w:t xml:space="preserve"> week of September.</w:t>
      </w:r>
    </w:p>
    <w:p w14:paraId="7C1AA886" w14:textId="77777777" w:rsidR="00BD2170" w:rsidRPr="002F3E2E" w:rsidRDefault="00BD2170" w:rsidP="00BD2170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2F3E2E">
        <w:rPr>
          <w:rFonts w:ascii="Arial" w:hAnsi="Arial" w:cs="Arial"/>
          <w:sz w:val="19"/>
          <w:szCs w:val="19"/>
        </w:rPr>
        <w:t>Parents are welcome to call my office during the 4</w:t>
      </w:r>
      <w:r w:rsidRPr="002F3E2E">
        <w:rPr>
          <w:rFonts w:ascii="Arial" w:hAnsi="Arial" w:cs="Arial"/>
          <w:sz w:val="19"/>
          <w:szCs w:val="19"/>
          <w:vertAlign w:val="superscript"/>
        </w:rPr>
        <w:t>th</w:t>
      </w:r>
      <w:r w:rsidRPr="002F3E2E">
        <w:rPr>
          <w:rFonts w:ascii="Arial" w:hAnsi="Arial" w:cs="Arial"/>
          <w:sz w:val="19"/>
          <w:szCs w:val="19"/>
        </w:rPr>
        <w:t xml:space="preserve"> week of September to see if there is space for their child/children.  Preference will be given to students whose distance from their school is the furthest.</w:t>
      </w:r>
    </w:p>
    <w:p w14:paraId="25C01F5B" w14:textId="0E281E1D" w:rsidR="00BD2170" w:rsidRPr="002F3E2E" w:rsidRDefault="00BD2170" w:rsidP="00BD2170">
      <w:pPr>
        <w:pStyle w:val="ListParagraph"/>
        <w:numPr>
          <w:ilvl w:val="0"/>
          <w:numId w:val="2"/>
        </w:numPr>
        <w:rPr>
          <w:rFonts w:ascii="Arial" w:hAnsi="Arial" w:cs="Arial"/>
          <w:sz w:val="19"/>
          <w:szCs w:val="19"/>
        </w:rPr>
      </w:pPr>
      <w:r w:rsidRPr="002F3E2E">
        <w:rPr>
          <w:rFonts w:ascii="Arial" w:hAnsi="Arial" w:cs="Arial"/>
          <w:sz w:val="19"/>
          <w:szCs w:val="19"/>
        </w:rPr>
        <w:t>If your child/children are granted access to the bus, you will need to sign the required acknowledgement paperwork</w:t>
      </w:r>
      <w:r w:rsidR="005B3022">
        <w:rPr>
          <w:rFonts w:ascii="Arial" w:hAnsi="Arial" w:cs="Arial"/>
          <w:sz w:val="19"/>
          <w:szCs w:val="19"/>
        </w:rPr>
        <w:t>, which is available at</w:t>
      </w:r>
      <w:r w:rsidRPr="002F3E2E">
        <w:rPr>
          <w:rFonts w:ascii="Arial" w:hAnsi="Arial" w:cs="Arial"/>
          <w:sz w:val="19"/>
          <w:szCs w:val="19"/>
        </w:rPr>
        <w:t xml:space="preserve"> </w:t>
      </w:r>
      <w:r w:rsidR="005B3022">
        <w:rPr>
          <w:rFonts w:ascii="Arial" w:hAnsi="Arial" w:cs="Arial"/>
          <w:sz w:val="19"/>
          <w:szCs w:val="19"/>
        </w:rPr>
        <w:t xml:space="preserve">your child’s school or at the </w:t>
      </w:r>
      <w:r w:rsidRPr="002F3E2E">
        <w:rPr>
          <w:rFonts w:ascii="Arial" w:hAnsi="Arial" w:cs="Arial"/>
          <w:sz w:val="19"/>
          <w:szCs w:val="19"/>
        </w:rPr>
        <w:t xml:space="preserve">Board Office.  Once that has occurred, the school and </w:t>
      </w:r>
      <w:r w:rsidR="002F3E2E">
        <w:rPr>
          <w:rFonts w:ascii="Arial" w:hAnsi="Arial" w:cs="Arial"/>
          <w:sz w:val="19"/>
          <w:szCs w:val="19"/>
        </w:rPr>
        <w:t>Southland</w:t>
      </w:r>
      <w:r w:rsidRPr="002F3E2E">
        <w:rPr>
          <w:rFonts w:ascii="Arial" w:hAnsi="Arial" w:cs="Arial"/>
          <w:sz w:val="19"/>
          <w:szCs w:val="19"/>
        </w:rPr>
        <w:t xml:space="preserve"> will be </w:t>
      </w:r>
      <w:r w:rsidR="002F3E2E" w:rsidRPr="002F3E2E">
        <w:rPr>
          <w:rFonts w:ascii="Arial" w:hAnsi="Arial" w:cs="Arial"/>
          <w:sz w:val="19"/>
          <w:szCs w:val="19"/>
        </w:rPr>
        <w:t>advised,</w:t>
      </w:r>
      <w:r w:rsidRPr="002F3E2E">
        <w:rPr>
          <w:rFonts w:ascii="Arial" w:hAnsi="Arial" w:cs="Arial"/>
          <w:sz w:val="19"/>
          <w:szCs w:val="19"/>
        </w:rPr>
        <w:t xml:space="preserve"> and your child/children will then be given a bus pass.  </w:t>
      </w:r>
    </w:p>
    <w:p w14:paraId="567FB781" w14:textId="77777777" w:rsidR="00BD2170" w:rsidRPr="002F3E2E" w:rsidRDefault="00BD2170" w:rsidP="00BD2170">
      <w:pPr>
        <w:rPr>
          <w:rFonts w:ascii="Arial" w:hAnsi="Arial" w:cs="Arial"/>
          <w:b/>
          <w:sz w:val="19"/>
          <w:szCs w:val="19"/>
          <w:u w:val="single"/>
          <w:lang w:val="en-CA"/>
        </w:rPr>
      </w:pPr>
    </w:p>
    <w:p w14:paraId="7CAFBAB5" w14:textId="6A8770E5" w:rsidR="00BD2170" w:rsidRDefault="00BD2170" w:rsidP="00BD2170">
      <w:pPr>
        <w:rPr>
          <w:rStyle w:val="Hyperlink"/>
          <w:sz w:val="24"/>
          <w:szCs w:val="24"/>
          <w:lang w:val="en-CA"/>
        </w:rPr>
      </w:pPr>
      <w:r w:rsidRPr="00A031DB">
        <w:rPr>
          <w:sz w:val="24"/>
          <w:szCs w:val="24"/>
          <w:lang w:val="en-CA"/>
        </w:rPr>
        <w:t xml:space="preserve">If you have any further questions or </w:t>
      </w:r>
      <w:r w:rsidR="002F3E2E" w:rsidRPr="00A031DB">
        <w:rPr>
          <w:sz w:val="24"/>
          <w:szCs w:val="24"/>
          <w:lang w:val="en-CA"/>
        </w:rPr>
        <w:t>concerns,</w:t>
      </w:r>
      <w:r w:rsidRPr="00A031DB">
        <w:rPr>
          <w:sz w:val="24"/>
          <w:szCs w:val="24"/>
          <w:lang w:val="en-CA"/>
        </w:rPr>
        <w:t xml:space="preserve"> I may be contacted at 403-380-5303 or </w:t>
      </w:r>
      <w:hyperlink r:id="rId7" w:history="1">
        <w:r w:rsidRPr="00A031DB">
          <w:rPr>
            <w:rStyle w:val="Hyperlink"/>
            <w:sz w:val="24"/>
            <w:szCs w:val="24"/>
            <w:lang w:val="en-CA"/>
          </w:rPr>
          <w:t>cheryl.shimbashi@lethsd.ab.ca</w:t>
        </w:r>
      </w:hyperlink>
    </w:p>
    <w:p w14:paraId="7C9AB2B4" w14:textId="77777777" w:rsidR="00BD2170" w:rsidRPr="00BD2170" w:rsidRDefault="00BD2170" w:rsidP="00BD2170">
      <w:pPr>
        <w:rPr>
          <w:sz w:val="10"/>
          <w:szCs w:val="10"/>
          <w:lang w:val="en-CA"/>
        </w:rPr>
      </w:pPr>
    </w:p>
    <w:p w14:paraId="55C69475" w14:textId="77777777" w:rsidR="00BD2170" w:rsidRPr="00A031DB" w:rsidRDefault="00BD2170" w:rsidP="00BD2170">
      <w:pPr>
        <w:rPr>
          <w:sz w:val="24"/>
          <w:szCs w:val="24"/>
          <w:lang w:val="en-CA"/>
        </w:rPr>
      </w:pPr>
      <w:r w:rsidRPr="00A031DB">
        <w:rPr>
          <w:sz w:val="24"/>
          <w:szCs w:val="24"/>
          <w:lang w:val="en-CA"/>
        </w:rPr>
        <w:t>Cheryl Shimbashi</w:t>
      </w:r>
    </w:p>
    <w:p w14:paraId="3E3A2A17" w14:textId="77777777" w:rsidR="00E26998" w:rsidRPr="00BD2170" w:rsidRDefault="00BD2170" w:rsidP="00336E8B">
      <w:pPr>
        <w:rPr>
          <w:sz w:val="24"/>
          <w:szCs w:val="24"/>
          <w:lang w:val="en-CA"/>
        </w:rPr>
      </w:pPr>
      <w:r w:rsidRPr="00A031DB">
        <w:rPr>
          <w:sz w:val="24"/>
          <w:szCs w:val="24"/>
          <w:lang w:val="en-CA"/>
        </w:rPr>
        <w:t>Transportation Coordinator</w:t>
      </w:r>
    </w:p>
    <w:sectPr w:rsidR="00E26998" w:rsidRPr="00BD2170" w:rsidSect="0059048A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8E58A" w14:textId="77777777" w:rsidR="008D5108" w:rsidRDefault="008D5108">
      <w:r>
        <w:separator/>
      </w:r>
    </w:p>
  </w:endnote>
  <w:endnote w:type="continuationSeparator" w:id="0">
    <w:p w14:paraId="5A32E12F" w14:textId="77777777" w:rsidR="008D5108" w:rsidRDefault="008D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9C33B" w14:textId="77777777" w:rsidR="008D5108" w:rsidRDefault="008D5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36FB2" w14:textId="77777777" w:rsidR="008D5108" w:rsidRDefault="008D5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88DB3" w14:textId="77777777" w:rsidR="008D5108" w:rsidRDefault="008D5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1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30D275" w14:textId="77777777" w:rsidR="008D5108" w:rsidRDefault="008D51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97822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A56C8C" w14:textId="77777777" w:rsidR="00347A89" w:rsidRDefault="00347A8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0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B30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41FFEA" w14:textId="77777777" w:rsidR="00347A89" w:rsidRDefault="00347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D892C" w14:textId="77777777" w:rsidR="008D5108" w:rsidRDefault="008D5108">
      <w:r>
        <w:separator/>
      </w:r>
    </w:p>
  </w:footnote>
  <w:footnote w:type="continuationSeparator" w:id="0">
    <w:p w14:paraId="5AB46575" w14:textId="77777777" w:rsidR="008D5108" w:rsidRDefault="008D5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CC80" w14:textId="77777777" w:rsidR="008D5108" w:rsidRDefault="004D7F6B">
    <w:pPr>
      <w:pStyle w:val="Header"/>
      <w:tabs>
        <w:tab w:val="clear" w:pos="8640"/>
        <w:tab w:val="right" w:pos="9360"/>
      </w:tabs>
      <w:ind w:left="-360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84639AD" wp14:editId="791F832D">
          <wp:simplePos x="0" y="0"/>
          <wp:positionH relativeFrom="column">
            <wp:posOffset>-438150</wp:posOffset>
          </wp:positionH>
          <wp:positionV relativeFrom="paragraph">
            <wp:posOffset>-78752</wp:posOffset>
          </wp:positionV>
          <wp:extent cx="1938341" cy="1671979"/>
          <wp:effectExtent l="0" t="0" r="508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hSD_colour_MEDIU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341" cy="1671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10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F853AD" wp14:editId="79AEF746">
              <wp:simplePos x="0" y="0"/>
              <wp:positionH relativeFrom="column">
                <wp:posOffset>2057400</wp:posOffset>
              </wp:positionH>
              <wp:positionV relativeFrom="paragraph">
                <wp:posOffset>154305</wp:posOffset>
              </wp:positionV>
              <wp:extent cx="3932555" cy="17379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2555" cy="173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8513A0E" w14:textId="77777777" w:rsidR="008D5108" w:rsidRPr="00A8183D" w:rsidRDefault="003B305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36"/>
                            </w:rPr>
                            <w:t>Lethbridge School Division</w:t>
                          </w:r>
                        </w:p>
                        <w:p w14:paraId="6F2D0E37" w14:textId="3C714A9A" w:rsidR="008D5108" w:rsidRPr="00A8183D" w:rsidRDefault="008D510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28"/>
                              <w:szCs w:val="28"/>
                            </w:rPr>
                            <w:t xml:space="preserve">division of </w:t>
                          </w:r>
                          <w:r w:rsidRPr="00A8183D"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28"/>
                              <w:szCs w:val="28"/>
                            </w:rPr>
                            <w:t xml:space="preserve">business </w:t>
                          </w:r>
                          <w:r w:rsidR="00CB0DEE">
                            <w:rPr>
                              <w:rFonts w:ascii="Arial" w:hAnsi="Arial" w:cs="Arial"/>
                              <w:b/>
                              <w:smallCaps/>
                              <w:color w:val="0000FF"/>
                              <w:sz w:val="28"/>
                              <w:szCs w:val="28"/>
                            </w:rPr>
                            <w:t>and operations</w:t>
                          </w:r>
                        </w:p>
                        <w:p w14:paraId="2E8739BC" w14:textId="77777777" w:rsidR="008D5108" w:rsidRPr="00A8183D" w:rsidRDefault="008D5108">
                          <w:pPr>
                            <w:jc w:val="center"/>
                            <w:rPr>
                              <w:b/>
                              <w:smallCaps/>
                              <w:color w:val="0000FF"/>
                              <w:sz w:val="22"/>
                            </w:rPr>
                          </w:pPr>
                          <w:r w:rsidRPr="00A8183D">
                            <w:rPr>
                              <w:b/>
                              <w:smallCaps/>
                              <w:color w:val="0000FF"/>
                              <w:sz w:val="22"/>
                            </w:rPr>
                            <w:t>433 - 15 Street South</w:t>
                          </w:r>
                        </w:p>
                        <w:p w14:paraId="14BEAE8D" w14:textId="77777777" w:rsidR="008D5108" w:rsidRPr="00A8183D" w:rsidRDefault="008D5108">
                          <w:pPr>
                            <w:jc w:val="center"/>
                            <w:rPr>
                              <w:b/>
                              <w:smallCaps/>
                              <w:color w:val="0000FF"/>
                              <w:sz w:val="22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A8183D">
                                <w:rPr>
                                  <w:b/>
                                  <w:smallCaps/>
                                  <w:color w:val="0000FF"/>
                                  <w:sz w:val="22"/>
                                </w:rPr>
                                <w:t>Lethbridge</w:t>
                              </w:r>
                            </w:smartTag>
                            <w:r w:rsidRPr="00A8183D">
                              <w:rPr>
                                <w:b/>
                                <w:smallCaps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smartTag w:uri="urn:schemas-microsoft-com:office:smarttags" w:element="State">
                              <w:r w:rsidRPr="00A8183D">
                                <w:rPr>
                                  <w:b/>
                                  <w:smallCaps/>
                                  <w:color w:val="0000FF"/>
                                  <w:sz w:val="22"/>
                                </w:rPr>
                                <w:t>Alberta</w:t>
                              </w:r>
                            </w:smartTag>
                          </w:smartTag>
                        </w:p>
                        <w:p w14:paraId="723B151C" w14:textId="77777777" w:rsidR="008D5108" w:rsidRPr="00A8183D" w:rsidRDefault="006D72CB">
                          <w:pPr>
                            <w:pStyle w:val="Heading1"/>
                            <w:rPr>
                              <w:color w:val="0000FF"/>
                            </w:rPr>
                          </w:pPr>
                          <w:r>
                            <w:rPr>
                              <w:color w:val="0000FF"/>
                            </w:rPr>
                            <w:t>T1J 2Z4</w:t>
                          </w:r>
                        </w:p>
                        <w:p w14:paraId="5FA5D4B9" w14:textId="77777777" w:rsidR="008D5108" w:rsidRPr="00A8183D" w:rsidRDefault="008D5108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FF"/>
                              <w:sz w:val="18"/>
                            </w:rPr>
                          </w:pPr>
                          <w:r w:rsidRPr="00A8183D">
                            <w:rPr>
                              <w:rFonts w:ascii="Arial" w:hAnsi="Arial" w:cs="Arial"/>
                              <w:smallCaps/>
                              <w:color w:val="0000FF"/>
                              <w:sz w:val="18"/>
                            </w:rPr>
                            <w:t>Phone: (403) 380-5303</w:t>
                          </w:r>
                        </w:p>
                        <w:p w14:paraId="77DE994A" w14:textId="77777777" w:rsidR="008D5108" w:rsidRPr="00A8183D" w:rsidRDefault="008D5108">
                          <w:pPr>
                            <w:jc w:val="center"/>
                            <w:rPr>
                              <w:rFonts w:ascii="Arial" w:hAnsi="Arial" w:cs="Arial"/>
                              <w:smallCaps/>
                              <w:color w:val="0000FF"/>
                              <w:sz w:val="18"/>
                            </w:rPr>
                          </w:pPr>
                          <w:r w:rsidRPr="00A8183D">
                            <w:rPr>
                              <w:rFonts w:ascii="Arial" w:hAnsi="Arial" w:cs="Arial"/>
                              <w:smallCaps/>
                              <w:color w:val="0000FF"/>
                              <w:sz w:val="18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0000FF"/>
                              <w:sz w:val="18"/>
                            </w:rPr>
                            <w:t xml:space="preserve">    </w:t>
                          </w:r>
                          <w:r w:rsidRPr="00A8183D">
                            <w:rPr>
                              <w:rFonts w:ascii="Arial" w:hAnsi="Arial" w:cs="Arial"/>
                              <w:smallCaps/>
                              <w:color w:val="0000FF"/>
                              <w:sz w:val="18"/>
                            </w:rPr>
                            <w:t xml:space="preserve"> (403) 320-9117</w:t>
                          </w:r>
                        </w:p>
                        <w:p w14:paraId="31ABB527" w14:textId="77777777" w:rsidR="008D5108" w:rsidRPr="00A8183D" w:rsidRDefault="008D5108">
                          <w:pPr>
                            <w:jc w:val="center"/>
                            <w:rPr>
                              <w:rFonts w:ascii="Arial" w:hAnsi="Arial" w:cs="Arial"/>
                              <w:color w:val="0000FF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FF"/>
                            </w:rPr>
                            <w:t>Website:  www.lethsd.ab.ca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F853AD" id="Rectangle 1" o:spid="_x0000_s1026" style="position:absolute;left:0;text-align:left;margin-left:162pt;margin-top:12.15pt;width:309.65pt;height:13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" filled="f" stroked="f">
              <v:textbox inset="1pt,1pt,1pt,1pt">
                <w:txbxContent>
                  <w:p w14:paraId="48513A0E" w14:textId="77777777" w:rsidR="008D5108" w:rsidRPr="00A8183D" w:rsidRDefault="003B305C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FF"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FF"/>
                        <w:sz w:val="36"/>
                      </w:rPr>
                      <w:t>Lethbridge School Division</w:t>
                    </w:r>
                  </w:p>
                  <w:p w14:paraId="6F2D0E37" w14:textId="3C714A9A" w:rsidR="008D5108" w:rsidRPr="00A8183D" w:rsidRDefault="008D5108">
                    <w:pPr>
                      <w:jc w:val="center"/>
                      <w:rPr>
                        <w:rFonts w:ascii="Arial" w:hAnsi="Arial" w:cs="Arial"/>
                        <w:b/>
                        <w:smallCaps/>
                        <w:color w:val="0000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mallCaps/>
                        <w:color w:val="0000FF"/>
                        <w:sz w:val="28"/>
                        <w:szCs w:val="28"/>
                      </w:rPr>
                      <w:t xml:space="preserve">division of </w:t>
                    </w:r>
                    <w:r w:rsidRPr="00A8183D">
                      <w:rPr>
                        <w:rFonts w:ascii="Arial" w:hAnsi="Arial" w:cs="Arial"/>
                        <w:b/>
                        <w:smallCaps/>
                        <w:color w:val="0000FF"/>
                        <w:sz w:val="28"/>
                        <w:szCs w:val="28"/>
                      </w:rPr>
                      <w:t xml:space="preserve">business </w:t>
                    </w:r>
                    <w:r w:rsidR="00CB0DEE">
                      <w:rPr>
                        <w:rFonts w:ascii="Arial" w:hAnsi="Arial" w:cs="Arial"/>
                        <w:b/>
                        <w:smallCaps/>
                        <w:color w:val="0000FF"/>
                        <w:sz w:val="28"/>
                        <w:szCs w:val="28"/>
                      </w:rPr>
                      <w:t>and operations</w:t>
                    </w:r>
                  </w:p>
                  <w:p w14:paraId="2E8739BC" w14:textId="77777777" w:rsidR="008D5108" w:rsidRPr="00A8183D" w:rsidRDefault="008D5108">
                    <w:pPr>
                      <w:jc w:val="center"/>
                      <w:rPr>
                        <w:b/>
                        <w:smallCaps/>
                        <w:color w:val="0000FF"/>
                        <w:sz w:val="22"/>
                      </w:rPr>
                    </w:pPr>
                    <w:r w:rsidRPr="00A8183D">
                      <w:rPr>
                        <w:b/>
                        <w:smallCaps/>
                        <w:color w:val="0000FF"/>
                        <w:sz w:val="22"/>
                      </w:rPr>
                      <w:t>433 - 15 Street South</w:t>
                    </w:r>
                  </w:p>
                  <w:p w14:paraId="14BEAE8D" w14:textId="77777777" w:rsidR="008D5108" w:rsidRPr="00A8183D" w:rsidRDefault="008D5108">
                    <w:pPr>
                      <w:jc w:val="center"/>
                      <w:rPr>
                        <w:b/>
                        <w:smallCaps/>
                        <w:color w:val="0000FF"/>
                        <w:sz w:val="22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A8183D">
                          <w:rPr>
                            <w:b/>
                            <w:smallCaps/>
                            <w:color w:val="0000FF"/>
                            <w:sz w:val="22"/>
                          </w:rPr>
                          <w:t>Lethbridge</w:t>
                        </w:r>
                      </w:smartTag>
                      <w:r w:rsidRPr="00A8183D">
                        <w:rPr>
                          <w:b/>
                          <w:smallCaps/>
                          <w:color w:val="0000FF"/>
                          <w:sz w:val="22"/>
                        </w:rPr>
                        <w:t xml:space="preserve"> </w:t>
                      </w:r>
                      <w:smartTag w:uri="urn:schemas-microsoft-com:office:smarttags" w:element="State">
                        <w:r w:rsidRPr="00A8183D">
                          <w:rPr>
                            <w:b/>
                            <w:smallCaps/>
                            <w:color w:val="0000FF"/>
                            <w:sz w:val="22"/>
                          </w:rPr>
                          <w:t>Alberta</w:t>
                        </w:r>
                      </w:smartTag>
                    </w:smartTag>
                  </w:p>
                  <w:p w14:paraId="723B151C" w14:textId="77777777" w:rsidR="008D5108" w:rsidRPr="00A8183D" w:rsidRDefault="006D72CB">
                    <w:pPr>
                      <w:pStyle w:val="Heading1"/>
                      <w:rPr>
                        <w:color w:val="0000FF"/>
                      </w:rPr>
                    </w:pPr>
                    <w:r>
                      <w:rPr>
                        <w:color w:val="0000FF"/>
                      </w:rPr>
                      <w:t>T1J 2Z4</w:t>
                    </w:r>
                  </w:p>
                  <w:p w14:paraId="5FA5D4B9" w14:textId="77777777" w:rsidR="008D5108" w:rsidRPr="00A8183D" w:rsidRDefault="008D5108">
                    <w:pPr>
                      <w:jc w:val="center"/>
                      <w:rPr>
                        <w:rFonts w:ascii="Arial" w:hAnsi="Arial" w:cs="Arial"/>
                        <w:smallCaps/>
                        <w:color w:val="0000FF"/>
                        <w:sz w:val="18"/>
                      </w:rPr>
                    </w:pPr>
                    <w:r w:rsidRPr="00A8183D">
                      <w:rPr>
                        <w:rFonts w:ascii="Arial" w:hAnsi="Arial" w:cs="Arial"/>
                        <w:smallCaps/>
                        <w:color w:val="0000FF"/>
                        <w:sz w:val="18"/>
                      </w:rPr>
                      <w:t>Phone: (403) 380-5303</w:t>
                    </w:r>
                  </w:p>
                  <w:p w14:paraId="77DE994A" w14:textId="77777777" w:rsidR="008D5108" w:rsidRPr="00A8183D" w:rsidRDefault="008D5108">
                    <w:pPr>
                      <w:jc w:val="center"/>
                      <w:rPr>
                        <w:rFonts w:ascii="Arial" w:hAnsi="Arial" w:cs="Arial"/>
                        <w:smallCaps/>
                        <w:color w:val="0000FF"/>
                        <w:sz w:val="18"/>
                      </w:rPr>
                    </w:pPr>
                    <w:r w:rsidRPr="00A8183D">
                      <w:rPr>
                        <w:rFonts w:ascii="Arial" w:hAnsi="Arial" w:cs="Arial"/>
                        <w:smallCaps/>
                        <w:color w:val="0000FF"/>
                        <w:sz w:val="18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smallCaps/>
                        <w:color w:val="0000FF"/>
                        <w:sz w:val="18"/>
                      </w:rPr>
                      <w:t xml:space="preserve">    </w:t>
                    </w:r>
                    <w:r w:rsidRPr="00A8183D">
                      <w:rPr>
                        <w:rFonts w:ascii="Arial" w:hAnsi="Arial" w:cs="Arial"/>
                        <w:smallCaps/>
                        <w:color w:val="0000FF"/>
                        <w:sz w:val="18"/>
                      </w:rPr>
                      <w:t xml:space="preserve"> (403) 320-9117</w:t>
                    </w:r>
                  </w:p>
                  <w:p w14:paraId="31ABB527" w14:textId="77777777" w:rsidR="008D5108" w:rsidRPr="00A8183D" w:rsidRDefault="008D5108">
                    <w:pPr>
                      <w:jc w:val="center"/>
                      <w:rPr>
                        <w:rFonts w:ascii="Arial" w:hAnsi="Arial" w:cs="Arial"/>
                        <w:color w:val="0000FF"/>
                      </w:rPr>
                    </w:pPr>
                    <w:r>
                      <w:rPr>
                        <w:rFonts w:ascii="Arial" w:hAnsi="Arial" w:cs="Arial"/>
                        <w:color w:val="0000FF"/>
                      </w:rPr>
                      <w:t>Website:  www.lethsd.ab.ca</w:t>
                    </w:r>
                  </w:p>
                </w:txbxContent>
              </v:textbox>
            </v:rect>
          </w:pict>
        </mc:Fallback>
      </mc:AlternateContent>
    </w:r>
  </w:p>
  <w:p w14:paraId="3B7C046C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1FC2665F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7FDE1AC2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06B572ED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7A0697AE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69F5E725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19B156E0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435EA073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203E23C9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0AEF9EDA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25ADD9F4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  <w:p w14:paraId="198F276E" w14:textId="77777777" w:rsidR="008D5108" w:rsidRDefault="008D5108">
    <w:pPr>
      <w:pStyle w:val="Header"/>
      <w:tabs>
        <w:tab w:val="clear" w:pos="8640"/>
        <w:tab w:val="right" w:pos="9360"/>
      </w:tabs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D37"/>
    <w:multiLevelType w:val="hybridMultilevel"/>
    <w:tmpl w:val="B91016A8"/>
    <w:lvl w:ilvl="0" w:tplc="A190908A">
      <w:start w:val="1"/>
      <w:numFmt w:val="lowerLetter"/>
      <w:lvlText w:val="(%1)"/>
      <w:lvlJc w:val="left"/>
      <w:pPr>
        <w:ind w:left="1310" w:hanging="344"/>
        <w:jc w:val="left"/>
      </w:pPr>
      <w:rPr>
        <w:rFonts w:ascii="Arial" w:eastAsia="Arial" w:hAnsi="Arial" w:cs="Arial" w:hint="default"/>
        <w:color w:val="363636"/>
        <w:spacing w:val="-1"/>
        <w:w w:val="97"/>
        <w:sz w:val="19"/>
        <w:szCs w:val="19"/>
      </w:rPr>
    </w:lvl>
    <w:lvl w:ilvl="1" w:tplc="85824C9E">
      <w:numFmt w:val="bullet"/>
      <w:lvlText w:val="•"/>
      <w:lvlJc w:val="left"/>
      <w:pPr>
        <w:ind w:left="2134" w:hanging="344"/>
      </w:pPr>
      <w:rPr>
        <w:rFonts w:hint="default"/>
      </w:rPr>
    </w:lvl>
    <w:lvl w:ilvl="2" w:tplc="A8B83FE2">
      <w:numFmt w:val="bullet"/>
      <w:lvlText w:val="•"/>
      <w:lvlJc w:val="left"/>
      <w:pPr>
        <w:ind w:left="2948" w:hanging="344"/>
      </w:pPr>
      <w:rPr>
        <w:rFonts w:hint="default"/>
      </w:rPr>
    </w:lvl>
    <w:lvl w:ilvl="3" w:tplc="28603D9A">
      <w:numFmt w:val="bullet"/>
      <w:lvlText w:val="•"/>
      <w:lvlJc w:val="left"/>
      <w:pPr>
        <w:ind w:left="3762" w:hanging="344"/>
      </w:pPr>
      <w:rPr>
        <w:rFonts w:hint="default"/>
      </w:rPr>
    </w:lvl>
    <w:lvl w:ilvl="4" w:tplc="CD84D94E">
      <w:numFmt w:val="bullet"/>
      <w:lvlText w:val="•"/>
      <w:lvlJc w:val="left"/>
      <w:pPr>
        <w:ind w:left="4576" w:hanging="344"/>
      </w:pPr>
      <w:rPr>
        <w:rFonts w:hint="default"/>
      </w:rPr>
    </w:lvl>
    <w:lvl w:ilvl="5" w:tplc="41D4E2B8">
      <w:numFmt w:val="bullet"/>
      <w:lvlText w:val="•"/>
      <w:lvlJc w:val="left"/>
      <w:pPr>
        <w:ind w:left="5390" w:hanging="344"/>
      </w:pPr>
      <w:rPr>
        <w:rFonts w:hint="default"/>
      </w:rPr>
    </w:lvl>
    <w:lvl w:ilvl="6" w:tplc="55283D16">
      <w:numFmt w:val="bullet"/>
      <w:lvlText w:val="•"/>
      <w:lvlJc w:val="left"/>
      <w:pPr>
        <w:ind w:left="6204" w:hanging="344"/>
      </w:pPr>
      <w:rPr>
        <w:rFonts w:hint="default"/>
      </w:rPr>
    </w:lvl>
    <w:lvl w:ilvl="7" w:tplc="F9C0C2B4">
      <w:numFmt w:val="bullet"/>
      <w:lvlText w:val="•"/>
      <w:lvlJc w:val="left"/>
      <w:pPr>
        <w:ind w:left="7018" w:hanging="344"/>
      </w:pPr>
      <w:rPr>
        <w:rFonts w:hint="default"/>
      </w:rPr>
    </w:lvl>
    <w:lvl w:ilvl="8" w:tplc="225EEA9A">
      <w:numFmt w:val="bullet"/>
      <w:lvlText w:val="•"/>
      <w:lvlJc w:val="left"/>
      <w:pPr>
        <w:ind w:left="7832" w:hanging="344"/>
      </w:pPr>
      <w:rPr>
        <w:rFonts w:hint="default"/>
      </w:rPr>
    </w:lvl>
  </w:abstractNum>
  <w:abstractNum w:abstractNumId="1" w15:restartNumberingAfterBreak="0">
    <w:nsid w:val="1FA65B63"/>
    <w:multiLevelType w:val="hybridMultilevel"/>
    <w:tmpl w:val="B76E9E86"/>
    <w:lvl w:ilvl="0" w:tplc="865ABF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01A59A5"/>
    <w:multiLevelType w:val="hybridMultilevel"/>
    <w:tmpl w:val="B99C0A74"/>
    <w:lvl w:ilvl="0" w:tplc="1DBE8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3685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A0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47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820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4293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C9E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28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5A8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04"/>
    <w:rsid w:val="0001129D"/>
    <w:rsid w:val="00024ACB"/>
    <w:rsid w:val="000545B2"/>
    <w:rsid w:val="000C76E4"/>
    <w:rsid w:val="00110AFD"/>
    <w:rsid w:val="001205D7"/>
    <w:rsid w:val="001A6E8A"/>
    <w:rsid w:val="001D270C"/>
    <w:rsid w:val="002373A3"/>
    <w:rsid w:val="00245594"/>
    <w:rsid w:val="00261484"/>
    <w:rsid w:val="00280591"/>
    <w:rsid w:val="00281A2E"/>
    <w:rsid w:val="00296E40"/>
    <w:rsid w:val="002F3E2E"/>
    <w:rsid w:val="00336E8B"/>
    <w:rsid w:val="00347A89"/>
    <w:rsid w:val="0036661F"/>
    <w:rsid w:val="00370EF4"/>
    <w:rsid w:val="003B305C"/>
    <w:rsid w:val="00407C49"/>
    <w:rsid w:val="004136B1"/>
    <w:rsid w:val="00417A0C"/>
    <w:rsid w:val="0045622E"/>
    <w:rsid w:val="004950D4"/>
    <w:rsid w:val="004D7F6B"/>
    <w:rsid w:val="004E6A04"/>
    <w:rsid w:val="00511F34"/>
    <w:rsid w:val="00515E16"/>
    <w:rsid w:val="0059048A"/>
    <w:rsid w:val="005B3022"/>
    <w:rsid w:val="005C0144"/>
    <w:rsid w:val="005D3557"/>
    <w:rsid w:val="005F0927"/>
    <w:rsid w:val="00671A5A"/>
    <w:rsid w:val="006A2949"/>
    <w:rsid w:val="006A2AAE"/>
    <w:rsid w:val="006D72CB"/>
    <w:rsid w:val="006E49A6"/>
    <w:rsid w:val="00730043"/>
    <w:rsid w:val="00770EFA"/>
    <w:rsid w:val="007E2934"/>
    <w:rsid w:val="008204ED"/>
    <w:rsid w:val="008B07AA"/>
    <w:rsid w:val="008D5108"/>
    <w:rsid w:val="00984F5D"/>
    <w:rsid w:val="0099195E"/>
    <w:rsid w:val="00992ABE"/>
    <w:rsid w:val="00A322AF"/>
    <w:rsid w:val="00A64E84"/>
    <w:rsid w:val="00A8183D"/>
    <w:rsid w:val="00A96240"/>
    <w:rsid w:val="00AC4CEF"/>
    <w:rsid w:val="00B40DF0"/>
    <w:rsid w:val="00B82396"/>
    <w:rsid w:val="00BB1C76"/>
    <w:rsid w:val="00BD2170"/>
    <w:rsid w:val="00BE5738"/>
    <w:rsid w:val="00C15E78"/>
    <w:rsid w:val="00C7359C"/>
    <w:rsid w:val="00C84EA3"/>
    <w:rsid w:val="00CB0DEE"/>
    <w:rsid w:val="00CD0264"/>
    <w:rsid w:val="00D73B8A"/>
    <w:rsid w:val="00DA2443"/>
    <w:rsid w:val="00DC6CB2"/>
    <w:rsid w:val="00E26998"/>
    <w:rsid w:val="00E43BF1"/>
    <w:rsid w:val="00EE4487"/>
    <w:rsid w:val="00F00991"/>
    <w:rsid w:val="00FB11D1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54273"/>
    <o:shapelayout v:ext="edit">
      <o:idmap v:ext="edit" data="1"/>
    </o:shapelayout>
  </w:shapeDefaults>
  <w:decimalSymbol w:val="."/>
  <w:listSeparator w:val=","/>
  <w14:docId w14:val="7F7E724E"/>
  <w15:docId w15:val="{922E729F-D463-4730-BBD2-330F9244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818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26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347A89"/>
    <w:pPr>
      <w:ind w:left="720"/>
      <w:contextualSpacing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347A89"/>
    <w:rPr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CB0DEE"/>
    <w:pPr>
      <w:widowControl w:val="0"/>
      <w:autoSpaceDE w:val="0"/>
      <w:autoSpaceDN w:val="0"/>
    </w:pPr>
    <w:rPr>
      <w:rFonts w:ascii="Arial" w:eastAsia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B0DEE"/>
    <w:rPr>
      <w:rFonts w:ascii="Arial" w:eastAsia="Arial" w:hAnsi="Arial" w:cs="Arial"/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ryl.shimbashi@lethsd.ab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Lethsd51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Carole-Anne Oikawa</cp:lastModifiedBy>
  <cp:revision>2</cp:revision>
  <cp:lastPrinted>2018-07-12T14:40:00Z</cp:lastPrinted>
  <dcterms:created xsi:type="dcterms:W3CDTF">2021-08-26T18:21:00Z</dcterms:created>
  <dcterms:modified xsi:type="dcterms:W3CDTF">2021-08-26T18:21:00Z</dcterms:modified>
</cp:coreProperties>
</file>